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70" w:rsidRPr="00B41770" w:rsidRDefault="00B41770" w:rsidP="00B41770">
      <w:pPr>
        <w:pStyle w:val="Akapitzlist"/>
        <w:spacing w:line="360" w:lineRule="auto"/>
        <w:ind w:left="3552" w:firstLine="696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Załącznik do umowy Nr……………..</w:t>
      </w:r>
    </w:p>
    <w:p w:rsidR="00B41770" w:rsidRPr="004818AA" w:rsidRDefault="00B41770" w:rsidP="00B41770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8AA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B41770" w:rsidRDefault="00B41770" w:rsidP="00B4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 zostaną wykonane z płyty OSB 3. </w:t>
      </w:r>
    </w:p>
    <w:p w:rsidR="00B41770" w:rsidRDefault="00B41770" w:rsidP="00B417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D4CBF">
        <w:rPr>
          <w:rFonts w:ascii="Times New Roman" w:hAnsi="Times New Roman"/>
          <w:b/>
          <w:bCs/>
          <w:sz w:val="24"/>
          <w:szCs w:val="24"/>
        </w:rPr>
        <w:t>Ściany i podłoga</w:t>
      </w:r>
      <w:r>
        <w:rPr>
          <w:rFonts w:ascii="Times New Roman" w:hAnsi="Times New Roman"/>
          <w:sz w:val="24"/>
          <w:szCs w:val="24"/>
        </w:rPr>
        <w:t xml:space="preserve"> zostaną wykonane z podwójnej warstwy w/w płyty o grubości (pojedynczej płyty) minimum 12 mm, pomiędzy które zostanie zamontowana płyta styropianowa o grubości 20mm. Płyta podłogowa będzie od spodniej części zabezpieczona folią izolacyjną. W narożach płyty podłogowej od strony spodniej, będą przymocowane elementy z tworzywa sztucznego, które zapewnią prześwit pomiędzy budą a podłożem o wysokości pomiędzy 4cm a 6cm oraz utrzymają ciężar budy obciążonej ciężarem ok.60kg.</w:t>
      </w:r>
    </w:p>
    <w:p w:rsidR="00B41770" w:rsidRDefault="00B41770" w:rsidP="00B417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D4CBF">
        <w:rPr>
          <w:rFonts w:ascii="Times New Roman" w:hAnsi="Times New Roman"/>
          <w:b/>
          <w:bCs/>
          <w:sz w:val="24"/>
          <w:szCs w:val="24"/>
        </w:rPr>
        <w:t>Dach</w:t>
      </w:r>
      <w:r>
        <w:rPr>
          <w:rFonts w:ascii="Times New Roman" w:hAnsi="Times New Roman"/>
          <w:sz w:val="24"/>
          <w:szCs w:val="24"/>
        </w:rPr>
        <w:t xml:space="preserve"> budy będzie płaski, wykonany z płyty OSB 3 o grubości 22mm. Dach będzie otwierany, na zawiasach zamontowanych do węższej ściany budy. </w:t>
      </w:r>
      <w:r w:rsidRPr="00373DE2">
        <w:rPr>
          <w:rFonts w:ascii="Times New Roman" w:hAnsi="Times New Roman"/>
          <w:b/>
          <w:bCs/>
          <w:sz w:val="24"/>
          <w:szCs w:val="24"/>
        </w:rPr>
        <w:t>Dach budy będzie większy od rozmiarów budy o 5cm z każdej jej strony</w:t>
      </w:r>
      <w:r>
        <w:rPr>
          <w:rFonts w:ascii="Times New Roman" w:hAnsi="Times New Roman"/>
          <w:sz w:val="24"/>
          <w:szCs w:val="24"/>
        </w:rPr>
        <w:t>. Wierzchnia strona dachu będzie wykończona gontem bitumicznym.</w:t>
      </w:r>
    </w:p>
    <w:p w:rsidR="00B41770" w:rsidRDefault="00B41770" w:rsidP="00B417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Budy będą miały następujące </w:t>
      </w:r>
      <w:r w:rsidRPr="007010B0">
        <w:rPr>
          <w:rFonts w:ascii="Times New Roman" w:hAnsi="Times New Roman"/>
          <w:b/>
          <w:bCs/>
          <w:sz w:val="24"/>
          <w:szCs w:val="24"/>
        </w:rPr>
        <w:t>wymiary</w:t>
      </w:r>
      <w:r>
        <w:rPr>
          <w:rFonts w:ascii="Times New Roman" w:hAnsi="Times New Roman"/>
          <w:sz w:val="24"/>
          <w:szCs w:val="24"/>
        </w:rPr>
        <w:t>:</w:t>
      </w:r>
    </w:p>
    <w:p w:rsidR="00B41770" w:rsidRDefault="00B41770" w:rsidP="00B417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62C">
        <w:rPr>
          <w:rFonts w:ascii="Times New Roman" w:hAnsi="Times New Roman"/>
          <w:b/>
          <w:bCs/>
          <w:sz w:val="24"/>
          <w:szCs w:val="24"/>
        </w:rPr>
        <w:t>35 sztuk</w:t>
      </w:r>
      <w:r>
        <w:rPr>
          <w:rFonts w:ascii="Times New Roman" w:hAnsi="Times New Roman"/>
          <w:sz w:val="24"/>
          <w:szCs w:val="24"/>
        </w:rPr>
        <w:t xml:space="preserve"> bud dużych o wymiarach: wysokość – 80cm, szerokość -80cm i długość – 110cm i wejściem o wymiarach 35cm×35cm. Wejście znajdować się będzie na ścianie przeciwległej do ściany, w której zamontowane będą zawiasy umożliwiające otwieranie dachu. Dolna krawędź wejścia rozpoczynać się będzie na wysokości 8cm od dolnej krawędzi budy. </w:t>
      </w:r>
    </w:p>
    <w:p w:rsidR="00B41770" w:rsidRDefault="00B41770" w:rsidP="00B417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62C">
        <w:rPr>
          <w:rFonts w:ascii="Times New Roman" w:hAnsi="Times New Roman"/>
          <w:b/>
          <w:bCs/>
          <w:sz w:val="24"/>
          <w:szCs w:val="24"/>
        </w:rPr>
        <w:t>45 sztuk</w:t>
      </w:r>
      <w:r>
        <w:rPr>
          <w:rFonts w:ascii="Times New Roman" w:hAnsi="Times New Roman"/>
          <w:sz w:val="24"/>
          <w:szCs w:val="24"/>
        </w:rPr>
        <w:t xml:space="preserve"> małych o wymiarach: wysokość – 60cm, szerokość -60cm i długość – 80cm i wejściem o wymiarach 25cm×25cm. Wejście znajdować się będzie na ścianie przeciwległej do ściany, w której zamontowane będą zawiasy umożliwiające otwieranie dachu. Dolna krawędź wejścia rozpoczynać się będzie na wysokości 8cm od dolnej krawędzi budy.</w:t>
      </w:r>
    </w:p>
    <w:p w:rsidR="00B41770" w:rsidRDefault="00B41770" w:rsidP="00B4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044">
        <w:rPr>
          <w:rFonts w:ascii="Times New Roman" w:hAnsi="Times New Roman"/>
          <w:b/>
          <w:bCs/>
          <w:sz w:val="24"/>
          <w:szCs w:val="24"/>
        </w:rPr>
        <w:t>Krawędzie zewnętrzne</w:t>
      </w:r>
      <w:r>
        <w:rPr>
          <w:rFonts w:ascii="Times New Roman" w:hAnsi="Times New Roman"/>
          <w:sz w:val="24"/>
          <w:szCs w:val="24"/>
        </w:rPr>
        <w:t xml:space="preserve"> pionowe wykończone będą kątownikami stalowymi ocynkowanymi o szerokości i wysokości minimum 3cm. </w:t>
      </w:r>
      <w:r w:rsidRPr="00373DE2">
        <w:rPr>
          <w:rFonts w:ascii="Times New Roman" w:hAnsi="Times New Roman"/>
          <w:b/>
          <w:bCs/>
          <w:sz w:val="24"/>
          <w:szCs w:val="24"/>
        </w:rPr>
        <w:t>Krawędzie wejścia do budy oraz krawędzie dachu</w:t>
      </w:r>
      <w:r>
        <w:rPr>
          <w:rFonts w:ascii="Times New Roman" w:hAnsi="Times New Roman"/>
          <w:sz w:val="24"/>
          <w:szCs w:val="24"/>
        </w:rPr>
        <w:t xml:space="preserve"> wykończone będą blachą ocynkowaną o szerokości blachy z obydwu stron krawędzi minimum 3cm.</w:t>
      </w:r>
    </w:p>
    <w:p w:rsidR="007C36E6" w:rsidRPr="00B41770" w:rsidRDefault="00B41770" w:rsidP="00B4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wykończenia elementami stalowymi mają być bezpieczne w użytkowaniu, nie powodujące skaleczeń. Pozostałe krawędzie mają być wykończone estetycznie, tak aby elementy ocieplenia, jak i foli izolacyjnej nie były widoczne.</w:t>
      </w:r>
    </w:p>
    <w:sectPr w:rsidR="007C36E6" w:rsidRPr="00B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95C"/>
    <w:multiLevelType w:val="hybridMultilevel"/>
    <w:tmpl w:val="299CC6E4"/>
    <w:lvl w:ilvl="0" w:tplc="AB08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37592"/>
    <w:multiLevelType w:val="hybridMultilevel"/>
    <w:tmpl w:val="204A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0"/>
    <w:rsid w:val="00162413"/>
    <w:rsid w:val="003D4D88"/>
    <w:rsid w:val="007C36E6"/>
    <w:rsid w:val="00B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9C7B"/>
  <w15:chartTrackingRefBased/>
  <w15:docId w15:val="{1B28D94D-3575-4A07-9CB7-DFCA2A8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770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Klich</dc:creator>
  <cp:keywords/>
  <dc:description/>
  <cp:lastModifiedBy>Paweł Klich</cp:lastModifiedBy>
  <cp:revision>1</cp:revision>
  <cp:lastPrinted>2019-07-19T09:26:00Z</cp:lastPrinted>
  <dcterms:created xsi:type="dcterms:W3CDTF">2019-07-19T09:25:00Z</dcterms:created>
  <dcterms:modified xsi:type="dcterms:W3CDTF">2019-07-19T09:28:00Z</dcterms:modified>
</cp:coreProperties>
</file>